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5922" w14:textId="77777777" w:rsidR="00B063EA" w:rsidRPr="00043B83" w:rsidRDefault="00B063EA" w:rsidP="00B063EA">
      <w:pPr>
        <w:pStyle w:val="Heading1"/>
        <w:tabs>
          <w:tab w:val="left" w:pos="12450"/>
        </w:tabs>
        <w:spacing w:before="0" w:after="0"/>
        <w:rPr>
          <w:sz w:val="36"/>
          <w:szCs w:val="36"/>
        </w:rPr>
      </w:pPr>
      <w:r w:rsidRPr="00043B83">
        <w:rPr>
          <w:sz w:val="36"/>
          <w:szCs w:val="36"/>
        </w:rPr>
        <w:t>BVA</w:t>
      </w:r>
      <w:r>
        <w:rPr>
          <w:sz w:val="36"/>
          <w:szCs w:val="36"/>
        </w:rPr>
        <w:t>/KC/ISDS Eye Scheme – Schedule B</w:t>
      </w:r>
      <w:r w:rsidRPr="00043B83">
        <w:rPr>
          <w:sz w:val="36"/>
          <w:szCs w:val="36"/>
        </w:rPr>
        <w:t xml:space="preserve"> </w:t>
      </w:r>
      <w:r w:rsidRPr="00043B83">
        <w:rPr>
          <w:sz w:val="36"/>
          <w:szCs w:val="36"/>
        </w:rPr>
        <w:tab/>
      </w:r>
    </w:p>
    <w:p w14:paraId="08C73882" w14:textId="77777777" w:rsidR="00B063EA" w:rsidRPr="009D250E" w:rsidRDefault="00B063EA" w:rsidP="00B063EA">
      <w:r w:rsidRPr="009D250E">
        <w:rPr>
          <w:rStyle w:val="Heading3Char"/>
          <w:rFonts w:asciiTheme="minorHAnsi" w:hAnsiTheme="minorHAnsi"/>
        </w:rPr>
        <w:t xml:space="preserve">Alphabetical list of breeds </w:t>
      </w:r>
      <w:r w:rsidRPr="009D250E">
        <w:t xml:space="preserve">with breed-related conditions of the eye that may be inherited. These conditions should be commented upon only in the middle section of the eye certificate, as should other breed-related conditions, such as adnexal imperfections (e.g. distichiasis, entropion, ectropion), not listed here. </w:t>
      </w:r>
    </w:p>
    <w:tbl>
      <w:tblPr>
        <w:tblStyle w:val="TableGrid"/>
        <w:tblW w:w="14967" w:type="dxa"/>
        <w:jc w:val="center"/>
        <w:tblBorders>
          <w:top w:val="single" w:sz="4" w:space="0" w:color="66676C" w:themeColor="text1"/>
          <w:left w:val="single" w:sz="4" w:space="0" w:color="66676C" w:themeColor="text1"/>
          <w:bottom w:val="single" w:sz="4" w:space="0" w:color="66676C" w:themeColor="text1"/>
          <w:right w:val="single" w:sz="4" w:space="0" w:color="66676C" w:themeColor="text1"/>
          <w:insideH w:val="single" w:sz="4" w:space="0" w:color="66676C" w:themeColor="text1"/>
          <w:insideV w:val="single" w:sz="4" w:space="0" w:color="66676C" w:themeColor="text1"/>
        </w:tblBorders>
        <w:tblLook w:val="04A0" w:firstRow="1" w:lastRow="0" w:firstColumn="1" w:lastColumn="0" w:noHBand="0" w:noVBand="1"/>
      </w:tblPr>
      <w:tblGrid>
        <w:gridCol w:w="4989"/>
        <w:gridCol w:w="4989"/>
        <w:gridCol w:w="4989"/>
      </w:tblGrid>
      <w:tr w:rsidR="00B063EA" w14:paraId="00ADC3DA" w14:textId="77777777" w:rsidTr="00A12585">
        <w:trPr>
          <w:trHeight w:val="3972"/>
          <w:jc w:val="center"/>
        </w:trPr>
        <w:tc>
          <w:tcPr>
            <w:tcW w:w="4989" w:type="dxa"/>
          </w:tcPr>
          <w:p w14:paraId="5DCF8DD2" w14:textId="77777777" w:rsidR="00B063EA" w:rsidRPr="00BF2FEB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FEB">
              <w:rPr>
                <w:sz w:val="20"/>
                <w:szCs w:val="20"/>
              </w:rPr>
              <w:t xml:space="preserve">Akita </w:t>
            </w:r>
            <w:r>
              <w:rPr>
                <w:sz w:val="20"/>
                <w:szCs w:val="20"/>
              </w:rPr>
              <w:t>–</w:t>
            </w:r>
            <w:r w:rsidRPr="00BF2FEB">
              <w:rPr>
                <w:sz w:val="20"/>
                <w:szCs w:val="20"/>
              </w:rPr>
              <w:t xml:space="preserve"> </w:t>
            </w:r>
            <w:r w:rsidRPr="00BF2FEB">
              <w:rPr>
                <w:b/>
                <w:sz w:val="20"/>
                <w:szCs w:val="20"/>
              </w:rPr>
              <w:t>GPRA</w:t>
            </w:r>
          </w:p>
          <w:p w14:paraId="7E808CC6" w14:textId="77777777" w:rsidR="00B063EA" w:rsidRPr="00BF2FEB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BF2FEB">
              <w:rPr>
                <w:sz w:val="20"/>
                <w:szCs w:val="20"/>
              </w:rPr>
              <w:t xml:space="preserve">Australian Shepherd </w:t>
            </w:r>
            <w:r>
              <w:rPr>
                <w:sz w:val="20"/>
                <w:szCs w:val="20"/>
              </w:rPr>
              <w:t>–</w:t>
            </w:r>
            <w:r w:rsidRPr="00BF2FEB">
              <w:rPr>
                <w:sz w:val="20"/>
                <w:szCs w:val="20"/>
              </w:rPr>
              <w:t xml:space="preserve"> </w:t>
            </w:r>
            <w:r w:rsidRPr="00BF2FEB">
              <w:rPr>
                <w:b/>
                <w:sz w:val="20"/>
                <w:szCs w:val="20"/>
              </w:rPr>
              <w:t>C</w:t>
            </w:r>
          </w:p>
          <w:p w14:paraId="24A57FD1" w14:textId="77777777" w:rsidR="00B063EA" w:rsidRPr="00323826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23826">
              <w:rPr>
                <w:sz w:val="20"/>
                <w:szCs w:val="20"/>
              </w:rPr>
              <w:t xml:space="preserve">Beagle </w:t>
            </w:r>
            <w:r>
              <w:rPr>
                <w:sz w:val="20"/>
                <w:szCs w:val="20"/>
              </w:rPr>
              <w:t>–</w:t>
            </w:r>
            <w:r w:rsidRPr="00323826">
              <w:rPr>
                <w:b/>
                <w:sz w:val="20"/>
                <w:szCs w:val="20"/>
              </w:rPr>
              <w:t xml:space="preserve"> MRD</w:t>
            </w:r>
          </w:p>
          <w:p w14:paraId="7C254060" w14:textId="77777777" w:rsidR="00B063EA" w:rsidRPr="00323826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23826">
              <w:rPr>
                <w:sz w:val="20"/>
                <w:szCs w:val="20"/>
              </w:rPr>
              <w:t xml:space="preserve">Bloodhound </w:t>
            </w:r>
            <w:r>
              <w:rPr>
                <w:sz w:val="20"/>
                <w:szCs w:val="20"/>
              </w:rPr>
              <w:t>–</w:t>
            </w:r>
            <w:r w:rsidRPr="00323826">
              <w:rPr>
                <w:sz w:val="20"/>
                <w:szCs w:val="20"/>
              </w:rPr>
              <w:t xml:space="preserve"> </w:t>
            </w:r>
            <w:r w:rsidRPr="00323826">
              <w:rPr>
                <w:b/>
                <w:sz w:val="20"/>
                <w:szCs w:val="20"/>
              </w:rPr>
              <w:t>MOD</w:t>
            </w:r>
          </w:p>
          <w:p w14:paraId="3C239FB5" w14:textId="77777777" w:rsidR="00B063EA" w:rsidRPr="00323826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23826">
              <w:rPr>
                <w:sz w:val="20"/>
                <w:szCs w:val="20"/>
              </w:rPr>
              <w:t xml:space="preserve">Border Collie - </w:t>
            </w:r>
            <w:r w:rsidRPr="00323826">
              <w:rPr>
                <w:b/>
                <w:sz w:val="20"/>
                <w:szCs w:val="20"/>
              </w:rPr>
              <w:t>HC (early developing), G</w:t>
            </w:r>
          </w:p>
          <w:p w14:paraId="3DB2ADE8" w14:textId="77777777" w:rsidR="00B063EA" w:rsidRPr="00323826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23826">
              <w:rPr>
                <w:sz w:val="20"/>
                <w:szCs w:val="20"/>
              </w:rPr>
              <w:t xml:space="preserve">Border Terrier - </w:t>
            </w:r>
            <w:r w:rsidRPr="00323826">
              <w:rPr>
                <w:b/>
                <w:sz w:val="20"/>
                <w:szCs w:val="20"/>
              </w:rPr>
              <w:t>HC (late onset)</w:t>
            </w:r>
          </w:p>
          <w:p w14:paraId="0AC67E3E" w14:textId="77777777" w:rsidR="00B063EA" w:rsidRPr="00323826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23826">
              <w:rPr>
                <w:sz w:val="20"/>
                <w:szCs w:val="20"/>
              </w:rPr>
              <w:t xml:space="preserve">Bullmastiff </w:t>
            </w:r>
            <w:r>
              <w:rPr>
                <w:sz w:val="20"/>
                <w:szCs w:val="20"/>
              </w:rPr>
              <w:t>–</w:t>
            </w:r>
            <w:r w:rsidRPr="00323826">
              <w:rPr>
                <w:sz w:val="20"/>
                <w:szCs w:val="20"/>
              </w:rPr>
              <w:t xml:space="preserve"> </w:t>
            </w:r>
            <w:r w:rsidRPr="00323826">
              <w:rPr>
                <w:b/>
                <w:sz w:val="20"/>
                <w:szCs w:val="20"/>
              </w:rPr>
              <w:t>PPM</w:t>
            </w:r>
          </w:p>
          <w:p w14:paraId="7BE5C5A5" w14:textId="77777777" w:rsidR="00B063EA" w:rsidRPr="00323826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23826">
              <w:rPr>
                <w:sz w:val="20"/>
                <w:szCs w:val="20"/>
              </w:rPr>
              <w:t xml:space="preserve">Cairn Terrier </w:t>
            </w:r>
            <w:r>
              <w:rPr>
                <w:sz w:val="20"/>
                <w:szCs w:val="20"/>
              </w:rPr>
              <w:t>–</w:t>
            </w:r>
            <w:r w:rsidRPr="00323826">
              <w:rPr>
                <w:sz w:val="20"/>
                <w:szCs w:val="20"/>
              </w:rPr>
              <w:t xml:space="preserve"> </w:t>
            </w:r>
            <w:r w:rsidRPr="00323826">
              <w:rPr>
                <w:b/>
                <w:sz w:val="20"/>
                <w:szCs w:val="20"/>
              </w:rPr>
              <w:t>APD</w:t>
            </w:r>
          </w:p>
          <w:p w14:paraId="38DC42D4" w14:textId="77777777" w:rsidR="00B063EA" w:rsidRPr="00323826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23826">
              <w:rPr>
                <w:sz w:val="20"/>
                <w:szCs w:val="20"/>
              </w:rPr>
              <w:t xml:space="preserve">Cavalier King Charles Spaniel </w:t>
            </w:r>
            <w:r>
              <w:rPr>
                <w:sz w:val="20"/>
                <w:szCs w:val="20"/>
              </w:rPr>
              <w:t>–</w:t>
            </w:r>
            <w:r w:rsidRPr="00323826">
              <w:rPr>
                <w:sz w:val="20"/>
                <w:szCs w:val="20"/>
              </w:rPr>
              <w:t xml:space="preserve"> </w:t>
            </w:r>
            <w:r w:rsidRPr="00323826">
              <w:rPr>
                <w:b/>
                <w:sz w:val="20"/>
                <w:szCs w:val="20"/>
              </w:rPr>
              <w:t>MOD</w:t>
            </w:r>
          </w:p>
          <w:p w14:paraId="74FC8A77" w14:textId="77777777" w:rsidR="00B063EA" w:rsidRPr="00323826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23826">
              <w:rPr>
                <w:sz w:val="20"/>
                <w:szCs w:val="20"/>
              </w:rPr>
              <w:t xml:space="preserve">Collie (Rough) - </w:t>
            </w:r>
            <w:r w:rsidRPr="00323826">
              <w:rPr>
                <w:b/>
                <w:sz w:val="20"/>
                <w:szCs w:val="20"/>
              </w:rPr>
              <w:t>MOD, MRD</w:t>
            </w:r>
          </w:p>
          <w:p w14:paraId="1758F410" w14:textId="77777777" w:rsidR="00B063EA" w:rsidRPr="00323826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23826">
              <w:rPr>
                <w:sz w:val="20"/>
                <w:szCs w:val="20"/>
              </w:rPr>
              <w:t xml:space="preserve">Dachshund (Miniature Long-Haired) </w:t>
            </w:r>
            <w:r>
              <w:rPr>
                <w:sz w:val="20"/>
                <w:szCs w:val="20"/>
              </w:rPr>
              <w:t>–</w:t>
            </w:r>
            <w:r w:rsidRPr="00323826">
              <w:rPr>
                <w:sz w:val="20"/>
                <w:szCs w:val="20"/>
              </w:rPr>
              <w:t xml:space="preserve"> </w:t>
            </w:r>
            <w:r w:rsidRPr="00323826">
              <w:rPr>
                <w:b/>
                <w:sz w:val="20"/>
                <w:szCs w:val="20"/>
              </w:rPr>
              <w:t>ONH</w:t>
            </w:r>
          </w:p>
          <w:p w14:paraId="4A97D4F7" w14:textId="77777777" w:rsidR="00B063EA" w:rsidRPr="00323826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23826">
              <w:rPr>
                <w:sz w:val="20"/>
                <w:szCs w:val="20"/>
              </w:rPr>
              <w:t xml:space="preserve">Dachshund (Miniature Smooth-Haired) </w:t>
            </w:r>
            <w:r>
              <w:rPr>
                <w:sz w:val="20"/>
                <w:szCs w:val="20"/>
              </w:rPr>
              <w:t>–</w:t>
            </w:r>
            <w:r w:rsidRPr="00323826">
              <w:rPr>
                <w:sz w:val="20"/>
                <w:szCs w:val="20"/>
              </w:rPr>
              <w:t xml:space="preserve"> </w:t>
            </w:r>
            <w:r w:rsidRPr="00323826">
              <w:rPr>
                <w:b/>
                <w:sz w:val="20"/>
                <w:szCs w:val="20"/>
              </w:rPr>
              <w:t>GPRA</w:t>
            </w:r>
          </w:p>
          <w:p w14:paraId="3DD1E8B0" w14:textId="77777777" w:rsidR="00B063EA" w:rsidRPr="00473FDA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t>Dachshund (Miniature Wire-Haired) –</w:t>
            </w:r>
            <w:r>
              <w:rPr>
                <w:spacing w:val="-11"/>
              </w:rPr>
              <w:t xml:space="preserve"> </w:t>
            </w:r>
            <w:r w:rsidRPr="00473FDA">
              <w:rPr>
                <w:b/>
              </w:rPr>
              <w:t>PPM</w:t>
            </w:r>
          </w:p>
          <w:p w14:paraId="38D8836D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Dobermann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MOD</w:t>
            </w:r>
          </w:p>
          <w:p w14:paraId="6536BE1E" w14:textId="77777777" w:rsidR="00B063EA" w:rsidRPr="00823831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Finnish </w:t>
            </w:r>
            <w:proofErr w:type="spellStart"/>
            <w:r w:rsidRPr="00F978B8">
              <w:rPr>
                <w:sz w:val="20"/>
                <w:szCs w:val="20"/>
              </w:rPr>
              <w:t>Lapphund</w:t>
            </w:r>
            <w:proofErr w:type="spellEnd"/>
            <w:r w:rsidRPr="00F978B8">
              <w:rPr>
                <w:sz w:val="20"/>
                <w:szCs w:val="20"/>
              </w:rPr>
              <w:t xml:space="preserve"> - </w:t>
            </w:r>
            <w:r w:rsidRPr="00F978B8">
              <w:rPr>
                <w:b/>
                <w:sz w:val="20"/>
                <w:szCs w:val="20"/>
              </w:rPr>
              <w:t>MRD, PHPV, HC, PPM</w:t>
            </w:r>
          </w:p>
          <w:p w14:paraId="002876B8" w14:textId="77777777" w:rsidR="00B063EA" w:rsidRPr="009D250E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823831">
              <w:rPr>
                <w:sz w:val="20"/>
                <w:szCs w:val="20"/>
              </w:rPr>
              <w:t>French Bulldog - HC (early developing)</w:t>
            </w:r>
          </w:p>
        </w:tc>
        <w:tc>
          <w:tcPr>
            <w:tcW w:w="4989" w:type="dxa"/>
          </w:tcPr>
          <w:p w14:paraId="2B5F20F3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>German Shepherd Dog –</w:t>
            </w:r>
            <w:r w:rsidRPr="00F978B8">
              <w:rPr>
                <w:b/>
                <w:sz w:val="20"/>
                <w:szCs w:val="20"/>
              </w:rPr>
              <w:t xml:space="preserve"> MRD</w:t>
            </w:r>
          </w:p>
          <w:p w14:paraId="7B7FD547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German Spitz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MRD</w:t>
            </w:r>
          </w:p>
          <w:p w14:paraId="72260C8F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Giant Schnauzer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MRD</w:t>
            </w:r>
          </w:p>
          <w:p w14:paraId="38BCCF3F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Great Dane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G</w:t>
            </w:r>
          </w:p>
          <w:p w14:paraId="3E67831F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Greenland Dog - </w:t>
            </w:r>
            <w:r w:rsidRPr="00F978B8">
              <w:rPr>
                <w:b/>
                <w:sz w:val="20"/>
                <w:szCs w:val="20"/>
              </w:rPr>
              <w:t>HC (early developing)</w:t>
            </w:r>
          </w:p>
          <w:p w14:paraId="241E10EF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Griffon </w:t>
            </w:r>
            <w:proofErr w:type="spellStart"/>
            <w:r w:rsidRPr="00F978B8">
              <w:rPr>
                <w:sz w:val="20"/>
                <w:szCs w:val="20"/>
              </w:rPr>
              <w:t>Bruxellois</w:t>
            </w:r>
            <w:proofErr w:type="spellEnd"/>
            <w:r w:rsidRPr="00F978B8">
              <w:rPr>
                <w:sz w:val="20"/>
                <w:szCs w:val="20"/>
              </w:rPr>
              <w:t xml:space="preserve"> - </w:t>
            </w:r>
            <w:r w:rsidRPr="00F978B8">
              <w:rPr>
                <w:b/>
                <w:sz w:val="20"/>
                <w:szCs w:val="20"/>
              </w:rPr>
              <w:t>HC (early developing)</w:t>
            </w:r>
          </w:p>
          <w:p w14:paraId="307C5E0B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Hungarian </w:t>
            </w:r>
            <w:proofErr w:type="spellStart"/>
            <w:r w:rsidRPr="00F978B8">
              <w:rPr>
                <w:sz w:val="20"/>
                <w:szCs w:val="20"/>
              </w:rPr>
              <w:t>Vizsla</w:t>
            </w:r>
            <w:proofErr w:type="spellEnd"/>
            <w:r w:rsidRPr="00F978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G</w:t>
            </w:r>
          </w:p>
          <w:p w14:paraId="2E308ED5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Irish Setter - </w:t>
            </w:r>
            <w:r w:rsidRPr="00F978B8">
              <w:rPr>
                <w:b/>
                <w:sz w:val="20"/>
                <w:szCs w:val="20"/>
              </w:rPr>
              <w:t>GPRA (late onset)</w:t>
            </w:r>
          </w:p>
          <w:p w14:paraId="17E45C1F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Lancashire Heeler - </w:t>
            </w:r>
            <w:r w:rsidRPr="00F978B8">
              <w:rPr>
                <w:b/>
                <w:sz w:val="20"/>
                <w:szCs w:val="20"/>
              </w:rPr>
              <w:t>HC (early developing), PPM</w:t>
            </w:r>
          </w:p>
          <w:p w14:paraId="2EAEC377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Norwegian Elkhound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MRD</w:t>
            </w:r>
          </w:p>
          <w:p w14:paraId="018D7A89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Old English Sheepdog - </w:t>
            </w:r>
            <w:r w:rsidRPr="00F978B8">
              <w:rPr>
                <w:b/>
                <w:sz w:val="20"/>
                <w:szCs w:val="20"/>
              </w:rPr>
              <w:t>MOD, CHC</w:t>
            </w:r>
          </w:p>
          <w:p w14:paraId="2BA28621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proofErr w:type="spellStart"/>
            <w:r w:rsidRPr="00F978B8">
              <w:rPr>
                <w:sz w:val="20"/>
                <w:szCs w:val="20"/>
              </w:rPr>
              <w:t>Papillon</w:t>
            </w:r>
            <w:proofErr w:type="spellEnd"/>
            <w:r w:rsidRPr="00F978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GPRA</w:t>
            </w:r>
          </w:p>
          <w:p w14:paraId="150067D9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Petit Basset Griffon </w:t>
            </w:r>
            <w:proofErr w:type="spellStart"/>
            <w:r w:rsidRPr="00F978B8">
              <w:rPr>
                <w:sz w:val="20"/>
                <w:szCs w:val="20"/>
              </w:rPr>
              <w:t>Vendeen</w:t>
            </w:r>
            <w:proofErr w:type="spellEnd"/>
            <w:r w:rsidRPr="00F978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PPM</w:t>
            </w:r>
          </w:p>
          <w:p w14:paraId="4B9CB63A" w14:textId="77777777" w:rsidR="00B063EA" w:rsidRPr="00823831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Polish Lowland Sheepdog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CPRA</w:t>
            </w:r>
          </w:p>
          <w:p w14:paraId="5607AEB7" w14:textId="77777777" w:rsidR="00B063EA" w:rsidRPr="00823831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823831">
              <w:rPr>
                <w:sz w:val="20"/>
                <w:szCs w:val="20"/>
              </w:rPr>
              <w:t>Poodle (Miniature) – ONH</w:t>
            </w:r>
          </w:p>
          <w:p w14:paraId="7FC68A54" w14:textId="77777777" w:rsidR="00B063EA" w:rsidRPr="009D250E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823831">
              <w:rPr>
                <w:sz w:val="20"/>
                <w:szCs w:val="20"/>
              </w:rPr>
              <w:t>Poodle (Standard) – MOD</w:t>
            </w:r>
          </w:p>
        </w:tc>
        <w:tc>
          <w:tcPr>
            <w:tcW w:w="4989" w:type="dxa"/>
          </w:tcPr>
          <w:p w14:paraId="7EB5AF46" w14:textId="77777777" w:rsidR="00B063EA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Poodle (Toy)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ONH</w:t>
            </w:r>
          </w:p>
          <w:p w14:paraId="1B120CE3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Retriever (Flat Coated)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GPRA</w:t>
            </w:r>
          </w:p>
          <w:p w14:paraId="1E852F11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Retriever (Golden) - </w:t>
            </w:r>
            <w:r w:rsidRPr="00F978B8">
              <w:rPr>
                <w:b/>
                <w:sz w:val="20"/>
                <w:szCs w:val="20"/>
              </w:rPr>
              <w:t>MOD, CHC, G</w:t>
            </w:r>
          </w:p>
          <w:p w14:paraId="766B6767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Retriever (Labrador)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APD</w:t>
            </w:r>
          </w:p>
          <w:p w14:paraId="116ADE85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Rottweiler - </w:t>
            </w:r>
            <w:r w:rsidRPr="00F978B8">
              <w:rPr>
                <w:b/>
                <w:sz w:val="20"/>
                <w:szCs w:val="20"/>
              </w:rPr>
              <w:t>MOD, PPM</w:t>
            </w:r>
          </w:p>
          <w:p w14:paraId="4BE750C8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Siberian Husky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PPM</w:t>
            </w:r>
          </w:p>
          <w:p w14:paraId="0412F8E7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Spaniel (Cocker) - </w:t>
            </w:r>
            <w:r w:rsidRPr="00F978B8">
              <w:rPr>
                <w:b/>
                <w:sz w:val="20"/>
                <w:szCs w:val="20"/>
              </w:rPr>
              <w:t>MOD, PPM</w:t>
            </w:r>
          </w:p>
          <w:p w14:paraId="66E36D23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Spaniel (Field) - </w:t>
            </w:r>
            <w:r w:rsidRPr="00F978B8">
              <w:rPr>
                <w:b/>
                <w:sz w:val="20"/>
                <w:szCs w:val="20"/>
              </w:rPr>
              <w:t>HC (early developing), MRD</w:t>
            </w:r>
          </w:p>
          <w:p w14:paraId="3DDED2E6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Spaniel (Sussex)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MRD</w:t>
            </w:r>
          </w:p>
          <w:p w14:paraId="284D8CB6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Staffordshire Bull Terrier - </w:t>
            </w:r>
            <w:r w:rsidRPr="00F978B8">
              <w:rPr>
                <w:b/>
                <w:sz w:val="20"/>
                <w:szCs w:val="20"/>
              </w:rPr>
              <w:t>HC (variable age of onset)</w:t>
            </w:r>
          </w:p>
          <w:p w14:paraId="421BDCB6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Tibetan Terrier - </w:t>
            </w:r>
            <w:r w:rsidRPr="00F978B8">
              <w:rPr>
                <w:b/>
                <w:sz w:val="20"/>
                <w:szCs w:val="20"/>
              </w:rPr>
              <w:t>HC (early developing)</w:t>
            </w:r>
          </w:p>
          <w:p w14:paraId="41EF0D9B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Welsh Terrier </w:t>
            </w:r>
            <w:r>
              <w:rPr>
                <w:sz w:val="20"/>
                <w:szCs w:val="20"/>
              </w:rPr>
              <w:t>–</w:t>
            </w:r>
            <w:r w:rsidRPr="00F978B8">
              <w:rPr>
                <w:sz w:val="20"/>
                <w:szCs w:val="20"/>
              </w:rPr>
              <w:t xml:space="preserve"> </w:t>
            </w:r>
            <w:r w:rsidRPr="00F978B8">
              <w:rPr>
                <w:b/>
                <w:sz w:val="20"/>
                <w:szCs w:val="20"/>
              </w:rPr>
              <w:t>G</w:t>
            </w:r>
          </w:p>
          <w:p w14:paraId="0AE9C4D6" w14:textId="77777777" w:rsidR="00B063EA" w:rsidRPr="00F978B8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West Highland White Terrier - </w:t>
            </w:r>
            <w:r w:rsidRPr="00F978B8">
              <w:rPr>
                <w:b/>
                <w:sz w:val="20"/>
                <w:szCs w:val="20"/>
              </w:rPr>
              <w:t>MOD, CHC, PPM</w:t>
            </w:r>
          </w:p>
          <w:p w14:paraId="4530EAD5" w14:textId="77777777" w:rsidR="00B063EA" w:rsidRPr="00043B83" w:rsidRDefault="00B063EA" w:rsidP="00B063EA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978B8">
              <w:rPr>
                <w:sz w:val="20"/>
                <w:szCs w:val="20"/>
              </w:rPr>
              <w:t xml:space="preserve">Yorkshire Terrier - </w:t>
            </w:r>
            <w:r w:rsidRPr="00F978B8">
              <w:rPr>
                <w:b/>
                <w:sz w:val="20"/>
                <w:szCs w:val="20"/>
              </w:rPr>
              <w:t>HC (late onset), GPRA</w:t>
            </w:r>
          </w:p>
        </w:tc>
      </w:tr>
    </w:tbl>
    <w:p w14:paraId="253F26D6" w14:textId="77777777" w:rsidR="00B063EA" w:rsidRDefault="00B063EA" w:rsidP="00B063EA">
      <w:pPr>
        <w:pStyle w:val="NoSpacing"/>
        <w:rPr>
          <w:sz w:val="20"/>
          <w:szCs w:val="20"/>
        </w:rPr>
      </w:pPr>
    </w:p>
    <w:p w14:paraId="02C1B2C5" w14:textId="77777777" w:rsidR="00B063EA" w:rsidRPr="009D250E" w:rsidRDefault="00B063EA" w:rsidP="00B063EA">
      <w:pPr>
        <w:pStyle w:val="NoSpacing"/>
        <w:rPr>
          <w:b/>
        </w:rPr>
      </w:pPr>
      <w:r w:rsidRPr="009D250E">
        <w:rPr>
          <w:b/>
        </w:rPr>
        <w:t>Key to abbreviations:</w:t>
      </w:r>
    </w:p>
    <w:tbl>
      <w:tblPr>
        <w:tblStyle w:val="TableGrid"/>
        <w:tblW w:w="0" w:type="auto"/>
        <w:tblBorders>
          <w:top w:val="single" w:sz="4" w:space="0" w:color="66676C" w:themeColor="text1"/>
          <w:left w:val="single" w:sz="4" w:space="0" w:color="66676C" w:themeColor="text1"/>
          <w:bottom w:val="single" w:sz="4" w:space="0" w:color="66676C" w:themeColor="text1"/>
          <w:right w:val="single" w:sz="4" w:space="0" w:color="66676C" w:themeColor="text1"/>
          <w:insideH w:val="single" w:sz="4" w:space="0" w:color="66676C" w:themeColor="text1"/>
          <w:insideV w:val="single" w:sz="4" w:space="0" w:color="66676C" w:themeColor="text1"/>
        </w:tblBorders>
        <w:tblLook w:val="04A0" w:firstRow="1" w:lastRow="0" w:firstColumn="1" w:lastColumn="0" w:noHBand="0" w:noVBand="1"/>
      </w:tblPr>
      <w:tblGrid>
        <w:gridCol w:w="2689"/>
        <w:gridCol w:w="2693"/>
        <w:gridCol w:w="4394"/>
        <w:gridCol w:w="2443"/>
        <w:gridCol w:w="1729"/>
      </w:tblGrid>
      <w:tr w:rsidR="00B063EA" w14:paraId="59BF0E07" w14:textId="77777777" w:rsidTr="00A12585">
        <w:tc>
          <w:tcPr>
            <w:tcW w:w="2689" w:type="dxa"/>
          </w:tcPr>
          <w:p w14:paraId="5BF3D212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 xml:space="preserve">MOD </w:t>
            </w:r>
            <w:r w:rsidRPr="009D250E">
              <w:rPr>
                <w:sz w:val="18"/>
                <w:szCs w:val="18"/>
              </w:rPr>
              <w:t>= Multi-ocular defects</w:t>
            </w:r>
          </w:p>
        </w:tc>
        <w:tc>
          <w:tcPr>
            <w:tcW w:w="2693" w:type="dxa"/>
          </w:tcPr>
          <w:p w14:paraId="33CEDBF7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 xml:space="preserve">APD </w:t>
            </w:r>
            <w:r w:rsidRPr="009D250E">
              <w:rPr>
                <w:sz w:val="18"/>
                <w:szCs w:val="18"/>
              </w:rPr>
              <w:t>= Abnormal Pigment Deposition</w:t>
            </w:r>
          </w:p>
        </w:tc>
        <w:tc>
          <w:tcPr>
            <w:tcW w:w="4394" w:type="dxa"/>
          </w:tcPr>
          <w:p w14:paraId="21D9563E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 xml:space="preserve">PPM </w:t>
            </w:r>
            <w:r w:rsidRPr="009D250E">
              <w:rPr>
                <w:sz w:val="18"/>
                <w:szCs w:val="18"/>
              </w:rPr>
              <w:t>= Persistent Pupillary Membrane</w:t>
            </w:r>
            <w:r w:rsidRPr="009D250E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443" w:type="dxa"/>
          </w:tcPr>
          <w:p w14:paraId="29CE5540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 xml:space="preserve">G </w:t>
            </w:r>
            <w:r w:rsidRPr="009D250E">
              <w:rPr>
                <w:sz w:val="18"/>
                <w:szCs w:val="18"/>
              </w:rPr>
              <w:t xml:space="preserve">= </w:t>
            </w:r>
            <w:proofErr w:type="spellStart"/>
            <w:r w:rsidRPr="009D250E">
              <w:rPr>
                <w:sz w:val="18"/>
                <w:szCs w:val="18"/>
              </w:rPr>
              <w:t>Goniodysgenesis</w:t>
            </w:r>
            <w:proofErr w:type="spellEnd"/>
            <w:r w:rsidRPr="009D250E">
              <w:rPr>
                <w:sz w:val="18"/>
                <w:szCs w:val="18"/>
              </w:rPr>
              <w:t>/Primary Glaucoma</w:t>
            </w:r>
          </w:p>
        </w:tc>
        <w:tc>
          <w:tcPr>
            <w:tcW w:w="1729" w:type="dxa"/>
          </w:tcPr>
          <w:p w14:paraId="6BA95216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rFonts w:ascii="Calibri" w:hAnsi="Calibri" w:cs="Calibri"/>
                <w:sz w:val="18"/>
                <w:szCs w:val="18"/>
              </w:rPr>
              <w:t>PLL = Primary Lens Luxation</w:t>
            </w:r>
          </w:p>
        </w:tc>
      </w:tr>
      <w:tr w:rsidR="00B063EA" w14:paraId="49464B2D" w14:textId="77777777" w:rsidTr="00A12585">
        <w:tc>
          <w:tcPr>
            <w:tcW w:w="2689" w:type="dxa"/>
          </w:tcPr>
          <w:p w14:paraId="1189FC16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 xml:space="preserve">CHC </w:t>
            </w:r>
            <w:r w:rsidRPr="009D250E">
              <w:rPr>
                <w:sz w:val="18"/>
                <w:szCs w:val="18"/>
              </w:rPr>
              <w:t>= Congenital Hereditary Cataract</w:t>
            </w:r>
            <w:r w:rsidRPr="009D250E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693" w:type="dxa"/>
          </w:tcPr>
          <w:p w14:paraId="75988DCA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 xml:space="preserve">HC </w:t>
            </w:r>
            <w:r w:rsidRPr="009D250E">
              <w:rPr>
                <w:sz w:val="18"/>
                <w:szCs w:val="18"/>
              </w:rPr>
              <w:t>= Hereditary Cataract</w:t>
            </w:r>
          </w:p>
        </w:tc>
        <w:tc>
          <w:tcPr>
            <w:tcW w:w="4394" w:type="dxa"/>
          </w:tcPr>
          <w:p w14:paraId="78846841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 xml:space="preserve">PHPV </w:t>
            </w:r>
            <w:r w:rsidRPr="009D250E">
              <w:rPr>
                <w:sz w:val="18"/>
                <w:szCs w:val="18"/>
              </w:rPr>
              <w:t xml:space="preserve">= Persistent Hyperplastic Primary Vitreous  </w:t>
            </w:r>
          </w:p>
        </w:tc>
        <w:tc>
          <w:tcPr>
            <w:tcW w:w="4172" w:type="dxa"/>
            <w:gridSpan w:val="2"/>
          </w:tcPr>
          <w:p w14:paraId="0AA078C8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 xml:space="preserve">C </w:t>
            </w:r>
            <w:r w:rsidRPr="009D250E">
              <w:rPr>
                <w:sz w:val="18"/>
                <w:szCs w:val="18"/>
              </w:rPr>
              <w:t>= Coloboma</w:t>
            </w:r>
          </w:p>
        </w:tc>
      </w:tr>
      <w:tr w:rsidR="00B063EA" w14:paraId="541A91B0" w14:textId="77777777" w:rsidTr="00A12585">
        <w:tc>
          <w:tcPr>
            <w:tcW w:w="2689" w:type="dxa"/>
          </w:tcPr>
          <w:p w14:paraId="28BED1DE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 xml:space="preserve">CEA </w:t>
            </w:r>
            <w:r w:rsidRPr="009D250E">
              <w:rPr>
                <w:sz w:val="18"/>
                <w:szCs w:val="18"/>
              </w:rPr>
              <w:t>= Collie Eye Anomaly</w:t>
            </w:r>
          </w:p>
        </w:tc>
        <w:tc>
          <w:tcPr>
            <w:tcW w:w="2693" w:type="dxa"/>
          </w:tcPr>
          <w:p w14:paraId="3B86074B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 xml:space="preserve">MRD </w:t>
            </w:r>
            <w:r w:rsidRPr="009D250E">
              <w:rPr>
                <w:sz w:val="18"/>
                <w:szCs w:val="18"/>
              </w:rPr>
              <w:t>= Multifocal Retinal Dysplasia</w:t>
            </w:r>
          </w:p>
        </w:tc>
        <w:tc>
          <w:tcPr>
            <w:tcW w:w="4394" w:type="dxa"/>
          </w:tcPr>
          <w:p w14:paraId="1FD29354" w14:textId="77777777" w:rsidR="00B063EA" w:rsidRPr="009D250E" w:rsidRDefault="00B063EA" w:rsidP="00A1258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 xml:space="preserve">RPED </w:t>
            </w:r>
            <w:r w:rsidRPr="009D250E">
              <w:rPr>
                <w:sz w:val="18"/>
                <w:szCs w:val="18"/>
              </w:rPr>
              <w:t>= Retinal Pigment Epithelial Dystrophy (formerly Central Progressive Retinal Atrophy = CPRA)</w:t>
            </w:r>
          </w:p>
        </w:tc>
        <w:tc>
          <w:tcPr>
            <w:tcW w:w="4172" w:type="dxa"/>
            <w:gridSpan w:val="2"/>
          </w:tcPr>
          <w:p w14:paraId="6C6AB124" w14:textId="77777777" w:rsidR="00B063EA" w:rsidRPr="009D250E" w:rsidRDefault="00B063EA" w:rsidP="00A12585">
            <w:pPr>
              <w:pStyle w:val="NoSpacing"/>
              <w:rPr>
                <w:sz w:val="18"/>
                <w:szCs w:val="18"/>
              </w:rPr>
            </w:pPr>
            <w:r w:rsidRPr="009D250E">
              <w:rPr>
                <w:b/>
                <w:sz w:val="18"/>
                <w:szCs w:val="18"/>
              </w:rPr>
              <w:t>GPRA</w:t>
            </w:r>
            <w:r w:rsidRPr="009D250E">
              <w:rPr>
                <w:sz w:val="18"/>
                <w:szCs w:val="18"/>
              </w:rPr>
              <w:t xml:space="preserve"> = Generalised Progressive Retinal Atrophy</w:t>
            </w:r>
          </w:p>
        </w:tc>
      </w:tr>
    </w:tbl>
    <w:p w14:paraId="1A53DE16" w14:textId="77777777" w:rsidR="00B063EA" w:rsidRPr="00160C45" w:rsidRDefault="00B063EA" w:rsidP="00B063EA">
      <w:pPr>
        <w:pStyle w:val="NoSpacing"/>
        <w:rPr>
          <w:b/>
          <w:sz w:val="18"/>
          <w:szCs w:val="18"/>
        </w:rPr>
      </w:pPr>
    </w:p>
    <w:p w14:paraId="33737C85" w14:textId="4CF5579F" w:rsidR="008007EC" w:rsidRPr="00B063EA" w:rsidRDefault="008007EC" w:rsidP="00B063EA">
      <w:bookmarkStart w:id="0" w:name="_GoBack"/>
      <w:bookmarkEnd w:id="0"/>
    </w:p>
    <w:sectPr w:rsidR="008007EC" w:rsidRPr="00B063EA" w:rsidSect="00235642">
      <w:headerReference w:type="default" r:id="rId7"/>
      <w:footerReference w:type="default" r:id="rId8"/>
      <w:pgSz w:w="16838" w:h="11906" w:orient="landscape"/>
      <w:pgMar w:top="1440" w:right="1440" w:bottom="1440" w:left="1440" w:header="17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D5BEC" w14:textId="77777777" w:rsidR="0065526F" w:rsidRDefault="0065526F" w:rsidP="00A114D5">
      <w:pPr>
        <w:spacing w:after="0"/>
      </w:pPr>
      <w:r>
        <w:separator/>
      </w:r>
    </w:p>
  </w:endnote>
  <w:endnote w:type="continuationSeparator" w:id="0">
    <w:p w14:paraId="7C03B1DD" w14:textId="77777777" w:rsidR="0065526F" w:rsidRDefault="0065526F" w:rsidP="00A114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d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-Medium">
    <w:altName w:val="Calibri"/>
    <w:panose1 w:val="020006030500000200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00D2" w14:textId="442C315C" w:rsidR="009639DF" w:rsidRDefault="00235642" w:rsidP="00162012">
    <w:pPr>
      <w:pStyle w:val="Footer"/>
      <w:tabs>
        <w:tab w:val="left" w:pos="5415"/>
      </w:tabs>
      <w:ind w:left="720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029A35" wp14:editId="1F3F69CC">
              <wp:simplePos x="0" y="0"/>
              <wp:positionH relativeFrom="column">
                <wp:posOffset>8141583</wp:posOffset>
              </wp:positionH>
              <wp:positionV relativeFrom="paragraph">
                <wp:posOffset>399304</wp:posOffset>
              </wp:positionV>
              <wp:extent cx="1017767" cy="827156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7767" cy="8271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07FB9E" w14:textId="1B68A3A7" w:rsidR="00235642" w:rsidRDefault="0023564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85B0168" wp14:editId="7651AE0C">
                                <wp:extent cx="820800" cy="684000"/>
                                <wp:effectExtent l="0" t="0" r="0" b="1905"/>
                                <wp:docPr id="10" name="Picture 10" descr="C:\Users\eleanorp\AppData\Local\Microsoft\Windows\INetCache\Content.Word\ISDS Badge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leanorp\AppData\Local\Microsoft\Windows\INetCache\Content.Word\ISDS Badge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0800" cy="68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29A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41.05pt;margin-top:31.45pt;width:80.15pt;height:6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" filled="f" stroked="f" strokeweight=".5pt">
              <v:textbox>
                <w:txbxContent>
                  <w:p w14:paraId="2507FB9E" w14:textId="1B68A3A7" w:rsidR="00235642" w:rsidRDefault="0023564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85B0168" wp14:editId="7651AE0C">
                          <wp:extent cx="820800" cy="684000"/>
                          <wp:effectExtent l="0" t="0" r="0" b="1905"/>
                          <wp:docPr id="10" name="Picture 10" descr="C:\Users\eleanorp\AppData\Local\Microsoft\Windows\INetCache\Content.Word\ISDS Badge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leanorp\AppData\Local\Microsoft\Windows\INetCache\Content.Word\ISDS Badge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0800" cy="68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821D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3C63E9" wp14:editId="5C17E44D">
              <wp:simplePos x="0" y="0"/>
              <wp:positionH relativeFrom="column">
                <wp:posOffset>866140</wp:posOffset>
              </wp:positionH>
              <wp:positionV relativeFrom="paragraph">
                <wp:posOffset>520065</wp:posOffset>
              </wp:positionV>
              <wp:extent cx="1343025" cy="8001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7195A" w14:textId="3B9F6DFE" w:rsidR="005821D3" w:rsidRDefault="005821D3" w:rsidP="005821D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E4B6A62" wp14:editId="6C36A087">
                                <wp:extent cx="1019175" cy="604570"/>
                                <wp:effectExtent l="0" t="0" r="0" b="508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KC-LogoComplete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7197" cy="6093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3C63E9" id="Text Box 13" o:spid="_x0000_s1027" type="#_x0000_t202" style="position:absolute;left:0;text-align:left;margin-left:68.2pt;margin-top:40.95pt;width:105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" filled="f" stroked="f" strokeweight=".5pt">
              <v:textbox>
                <w:txbxContent>
                  <w:p w14:paraId="4587195A" w14:textId="3B9F6DFE" w:rsidR="005821D3" w:rsidRDefault="005821D3" w:rsidP="005821D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E4B6A62" wp14:editId="6C36A087">
                          <wp:extent cx="1019175" cy="604570"/>
                          <wp:effectExtent l="0" t="0" r="0" b="508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KC-LogoComplete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7197" cy="6093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821D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E2FDF" wp14:editId="762145BD">
              <wp:simplePos x="0" y="0"/>
              <wp:positionH relativeFrom="column">
                <wp:posOffset>-409575</wp:posOffset>
              </wp:positionH>
              <wp:positionV relativeFrom="paragraph">
                <wp:posOffset>520065</wp:posOffset>
              </wp:positionV>
              <wp:extent cx="1276350" cy="7905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FA7CA6" w14:textId="31EC41A6" w:rsidR="005821D3" w:rsidRDefault="005821D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F9F5186" wp14:editId="15EE69D3">
                                <wp:extent cx="1104900" cy="502910"/>
                                <wp:effectExtent l="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BVA_logo_Centaur_Descriptor_COL_RGB_72dpi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4766" cy="5074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1E2FDF" id="Text Box 11" o:spid="_x0000_s1028" type="#_x0000_t202" style="position:absolute;left:0;text-align:left;margin-left:-32.25pt;margin-top:40.95pt;width:100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" filled="f" stroked="f" strokeweight=".5pt">
              <v:textbox>
                <w:txbxContent>
                  <w:p w14:paraId="55FA7CA6" w14:textId="31EC41A6" w:rsidR="005821D3" w:rsidRDefault="005821D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F9F5186" wp14:editId="15EE69D3">
                          <wp:extent cx="1104900" cy="502910"/>
                          <wp:effectExtent l="0" t="0" r="0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BVA_logo_Centaur_Descriptor_COL_RGB_72dpi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4766" cy="5074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478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7327E" wp14:editId="50298FBF">
              <wp:simplePos x="0" y="0"/>
              <wp:positionH relativeFrom="column">
                <wp:posOffset>-552450</wp:posOffset>
              </wp:positionH>
              <wp:positionV relativeFrom="paragraph">
                <wp:posOffset>48260</wp:posOffset>
              </wp:positionV>
              <wp:extent cx="3038475" cy="12668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8475" cy="1266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9BBD8C" w14:textId="77777777" w:rsidR="004D478E" w:rsidRDefault="004D478E" w:rsidP="004D478E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D6D66E1" wp14:editId="6D77B19F">
                                <wp:extent cx="2762250" cy="302936"/>
                                <wp:effectExtent l="0" t="0" r="0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Untitled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62250" cy="302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C39FDD" w14:textId="1AB8764D" w:rsidR="004D478E" w:rsidRDefault="004D478E" w:rsidP="004D478E">
                          <w:pPr>
                            <w:jc w:val="center"/>
                          </w:pPr>
                        </w:p>
                        <w:p w14:paraId="32D8D2BA" w14:textId="77777777" w:rsidR="004D478E" w:rsidRDefault="004D478E" w:rsidP="004D478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17327E" id="Text Box 3" o:spid="_x0000_s1029" type="#_x0000_t202" style="position:absolute;left:0;text-align:left;margin-left:-43.5pt;margin-top:3.8pt;width:239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" filled="f" stroked="f" strokeweight=".5pt">
              <v:textbox>
                <w:txbxContent>
                  <w:p w14:paraId="6A9BBD8C" w14:textId="77777777" w:rsidR="004D478E" w:rsidRDefault="004D478E" w:rsidP="004D478E">
                    <w:pPr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D6D66E1" wp14:editId="6D77B19F">
                          <wp:extent cx="2762250" cy="302936"/>
                          <wp:effectExtent l="0" t="0" r="0" b="190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Untitled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62250" cy="302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C39FDD" w14:textId="1AB8764D" w:rsidR="004D478E" w:rsidRDefault="004D478E" w:rsidP="004D478E">
                    <w:pPr>
                      <w:jc w:val="center"/>
                    </w:pPr>
                  </w:p>
                  <w:p w14:paraId="32D8D2BA" w14:textId="77777777" w:rsidR="004D478E" w:rsidRDefault="004D478E" w:rsidP="004D478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D478E">
      <w:tab/>
    </w:r>
    <w:r w:rsidR="004D478E">
      <w:tab/>
    </w:r>
    <w:r w:rsidR="004D478E">
      <w:tab/>
    </w:r>
    <w:r w:rsidR="00162012">
      <w:t xml:space="preserve">                </w:t>
    </w:r>
    <w:r>
      <w:rPr>
        <w:color w:val="66676C" w:themeColor="text1"/>
        <w:sz w:val="20"/>
      </w:rPr>
      <w:t>May</w:t>
    </w:r>
    <w:r w:rsidR="005821D3">
      <w:rPr>
        <w:color w:val="66676C" w:themeColor="text1"/>
        <w:sz w:val="20"/>
      </w:rPr>
      <w:t xml:space="preserve"> 2019</w:t>
    </w:r>
    <w:sdt>
      <w:sdtPr>
        <w:rPr>
          <w:color w:val="66676C" w:themeColor="text1"/>
          <w:sz w:val="20"/>
        </w:rPr>
        <w:id w:val="17171552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E262D" w:rsidRPr="0072765E">
          <w:rPr>
            <w:color w:val="66676C" w:themeColor="text1"/>
            <w:sz w:val="20"/>
          </w:rPr>
          <w:t xml:space="preserve"> | </w:t>
        </w:r>
        <w:r w:rsidR="000E262D" w:rsidRPr="0072765E">
          <w:rPr>
            <w:color w:val="66676C" w:themeColor="text1"/>
            <w:sz w:val="20"/>
          </w:rPr>
          <w:fldChar w:fldCharType="begin"/>
        </w:r>
        <w:r w:rsidR="000E262D" w:rsidRPr="0072765E">
          <w:rPr>
            <w:color w:val="66676C" w:themeColor="text1"/>
            <w:sz w:val="20"/>
          </w:rPr>
          <w:instrText xml:space="preserve"> PAGE   \* MERGEFORMAT </w:instrText>
        </w:r>
        <w:r w:rsidR="000E262D" w:rsidRPr="0072765E">
          <w:rPr>
            <w:color w:val="66676C" w:themeColor="text1"/>
            <w:sz w:val="20"/>
          </w:rPr>
          <w:fldChar w:fldCharType="separate"/>
        </w:r>
        <w:r w:rsidR="00B063EA">
          <w:rPr>
            <w:noProof/>
            <w:color w:val="66676C" w:themeColor="text1"/>
            <w:sz w:val="20"/>
          </w:rPr>
          <w:t>1</w:t>
        </w:r>
        <w:r w:rsidR="000E262D" w:rsidRPr="0072765E">
          <w:rPr>
            <w:noProof/>
            <w:color w:val="66676C" w:themeColor="text1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653C1" w14:textId="77777777" w:rsidR="0065526F" w:rsidRDefault="0065526F" w:rsidP="00A114D5">
      <w:pPr>
        <w:spacing w:after="0"/>
      </w:pPr>
      <w:r>
        <w:separator/>
      </w:r>
    </w:p>
  </w:footnote>
  <w:footnote w:type="continuationSeparator" w:id="0">
    <w:p w14:paraId="4EAE3301" w14:textId="77777777" w:rsidR="0065526F" w:rsidRDefault="0065526F" w:rsidP="00A114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C2EE9" w14:textId="77777777" w:rsidR="00A114D5" w:rsidRDefault="009639DF" w:rsidP="00745BF6">
    <w:pPr>
      <w:pStyle w:val="Header"/>
      <w:ind w:left="-142"/>
    </w:pPr>
    <w:r>
      <w:rPr>
        <w:noProof/>
        <w:lang w:eastAsia="en-GB"/>
      </w:rPr>
      <w:drawing>
        <wp:inline distT="0" distB="0" distL="0" distR="0" wp14:anchorId="250E87AF" wp14:editId="39781054">
          <wp:extent cx="1800000" cy="952489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S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52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06427" w14:textId="77777777" w:rsidR="008A0AF3" w:rsidRDefault="008A0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B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DD2BA5"/>
    <w:multiLevelType w:val="multilevel"/>
    <w:tmpl w:val="5A667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AC0C70"/>
    <w:multiLevelType w:val="hybridMultilevel"/>
    <w:tmpl w:val="CEEA6002"/>
    <w:lvl w:ilvl="0" w:tplc="76066728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79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AB7B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6D186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54A5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015D01"/>
    <w:multiLevelType w:val="hybridMultilevel"/>
    <w:tmpl w:val="7166B264"/>
    <w:lvl w:ilvl="0" w:tplc="0F0C7A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41796"/>
    <w:multiLevelType w:val="hybridMultilevel"/>
    <w:tmpl w:val="1D9A0C84"/>
    <w:lvl w:ilvl="0" w:tplc="76066728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B46B8"/>
    <w:multiLevelType w:val="hybridMultilevel"/>
    <w:tmpl w:val="8ECEFEF6"/>
    <w:lvl w:ilvl="0" w:tplc="0F0C7A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51419"/>
    <w:multiLevelType w:val="hybridMultilevel"/>
    <w:tmpl w:val="57D2A1BC"/>
    <w:lvl w:ilvl="0" w:tplc="76066728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26559"/>
    <w:multiLevelType w:val="hybridMultilevel"/>
    <w:tmpl w:val="AC888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15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7A1106"/>
    <w:multiLevelType w:val="hybridMultilevel"/>
    <w:tmpl w:val="2634DD10"/>
    <w:lvl w:ilvl="0" w:tplc="6AB29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1E01"/>
    <w:multiLevelType w:val="hybridMultilevel"/>
    <w:tmpl w:val="9AF0747C"/>
    <w:lvl w:ilvl="0" w:tplc="76066728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E32C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946E48"/>
    <w:multiLevelType w:val="hybridMultilevel"/>
    <w:tmpl w:val="49AA86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753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D903F4"/>
    <w:multiLevelType w:val="hybridMultilevel"/>
    <w:tmpl w:val="A8A6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8326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C95824"/>
    <w:multiLevelType w:val="hybridMultilevel"/>
    <w:tmpl w:val="2BDAB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58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61155C"/>
    <w:multiLevelType w:val="hybridMultilevel"/>
    <w:tmpl w:val="4A540D08"/>
    <w:lvl w:ilvl="0" w:tplc="F80473A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091B"/>
    <w:multiLevelType w:val="hybridMultilevel"/>
    <w:tmpl w:val="EA88FFAC"/>
    <w:lvl w:ilvl="0" w:tplc="0F0C7A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906A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90C718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6B028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E126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F11566"/>
    <w:multiLevelType w:val="hybridMultilevel"/>
    <w:tmpl w:val="D2A80C6E"/>
    <w:lvl w:ilvl="0" w:tplc="76066728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35B1C"/>
    <w:multiLevelType w:val="hybridMultilevel"/>
    <w:tmpl w:val="FCAE3A7C"/>
    <w:lvl w:ilvl="0" w:tplc="0F0C7A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F35CD"/>
    <w:multiLevelType w:val="hybridMultilevel"/>
    <w:tmpl w:val="5588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B7C97"/>
    <w:multiLevelType w:val="hybridMultilevel"/>
    <w:tmpl w:val="EEC6A292"/>
    <w:lvl w:ilvl="0" w:tplc="76066728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24A7E"/>
    <w:multiLevelType w:val="hybridMultilevel"/>
    <w:tmpl w:val="02D87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754AD"/>
    <w:multiLevelType w:val="hybridMultilevel"/>
    <w:tmpl w:val="84AACFCC"/>
    <w:lvl w:ilvl="0" w:tplc="76066728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B45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DA1A93"/>
    <w:multiLevelType w:val="hybridMultilevel"/>
    <w:tmpl w:val="D4C8A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25F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F0447CC"/>
    <w:multiLevelType w:val="hybridMultilevel"/>
    <w:tmpl w:val="12B06E0E"/>
    <w:lvl w:ilvl="0" w:tplc="0F0C7A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D2D1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1326CD8"/>
    <w:multiLevelType w:val="hybridMultilevel"/>
    <w:tmpl w:val="C2B8A638"/>
    <w:lvl w:ilvl="0" w:tplc="F80473A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3278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45B295C"/>
    <w:multiLevelType w:val="hybridMultilevel"/>
    <w:tmpl w:val="BA1674AC"/>
    <w:lvl w:ilvl="0" w:tplc="76066728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F44D3"/>
    <w:multiLevelType w:val="hybridMultilevel"/>
    <w:tmpl w:val="46F4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418D6"/>
    <w:multiLevelType w:val="hybridMultilevel"/>
    <w:tmpl w:val="F91C3B06"/>
    <w:lvl w:ilvl="0" w:tplc="0F0C7A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A73FB"/>
    <w:multiLevelType w:val="hybridMultilevel"/>
    <w:tmpl w:val="8A6CE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2"/>
  </w:num>
  <w:num w:numId="4">
    <w:abstractNumId w:val="39"/>
  </w:num>
  <w:num w:numId="5">
    <w:abstractNumId w:val="42"/>
  </w:num>
  <w:num w:numId="6">
    <w:abstractNumId w:val="28"/>
  </w:num>
  <w:num w:numId="7">
    <w:abstractNumId w:val="31"/>
  </w:num>
  <w:num w:numId="8">
    <w:abstractNumId w:val="33"/>
  </w:num>
  <w:num w:numId="9">
    <w:abstractNumId w:val="8"/>
  </w:num>
  <w:num w:numId="10">
    <w:abstractNumId w:val="10"/>
  </w:num>
  <w:num w:numId="11">
    <w:abstractNumId w:val="41"/>
  </w:num>
  <w:num w:numId="12">
    <w:abstractNumId w:val="2"/>
  </w:num>
  <w:num w:numId="13">
    <w:abstractNumId w:val="14"/>
  </w:num>
  <w:num w:numId="14">
    <w:abstractNumId w:val="11"/>
  </w:num>
  <w:num w:numId="15">
    <w:abstractNumId w:val="37"/>
  </w:num>
  <w:num w:numId="16">
    <w:abstractNumId w:val="23"/>
  </w:num>
  <w:num w:numId="17">
    <w:abstractNumId w:val="9"/>
  </w:num>
  <w:num w:numId="18">
    <w:abstractNumId w:val="29"/>
  </w:num>
  <w:num w:numId="19">
    <w:abstractNumId w:val="43"/>
  </w:num>
  <w:num w:numId="20">
    <w:abstractNumId w:val="7"/>
  </w:num>
  <w:num w:numId="21">
    <w:abstractNumId w:val="1"/>
  </w:num>
  <w:num w:numId="22">
    <w:abstractNumId w:val="0"/>
  </w:num>
  <w:num w:numId="23">
    <w:abstractNumId w:val="38"/>
  </w:num>
  <w:num w:numId="24">
    <w:abstractNumId w:val="12"/>
  </w:num>
  <w:num w:numId="25">
    <w:abstractNumId w:val="24"/>
  </w:num>
  <w:num w:numId="26">
    <w:abstractNumId w:val="40"/>
  </w:num>
  <w:num w:numId="27">
    <w:abstractNumId w:val="34"/>
  </w:num>
  <w:num w:numId="28">
    <w:abstractNumId w:val="27"/>
  </w:num>
  <w:num w:numId="29">
    <w:abstractNumId w:val="32"/>
  </w:num>
  <w:num w:numId="30">
    <w:abstractNumId w:val="15"/>
  </w:num>
  <w:num w:numId="31">
    <w:abstractNumId w:val="19"/>
  </w:num>
  <w:num w:numId="32">
    <w:abstractNumId w:val="3"/>
  </w:num>
  <w:num w:numId="33">
    <w:abstractNumId w:val="26"/>
  </w:num>
  <w:num w:numId="34">
    <w:abstractNumId w:val="36"/>
  </w:num>
  <w:num w:numId="35">
    <w:abstractNumId w:val="5"/>
  </w:num>
  <w:num w:numId="36">
    <w:abstractNumId w:val="17"/>
  </w:num>
  <w:num w:numId="37">
    <w:abstractNumId w:val="6"/>
  </w:num>
  <w:num w:numId="38">
    <w:abstractNumId w:val="25"/>
  </w:num>
  <w:num w:numId="39">
    <w:abstractNumId w:val="21"/>
  </w:num>
  <w:num w:numId="40">
    <w:abstractNumId w:val="4"/>
  </w:num>
  <w:num w:numId="41">
    <w:abstractNumId w:val="30"/>
  </w:num>
  <w:num w:numId="42">
    <w:abstractNumId w:val="44"/>
  </w:num>
  <w:num w:numId="43">
    <w:abstractNumId w:val="18"/>
  </w:num>
  <w:num w:numId="44">
    <w:abstractNumId w:val="16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D5"/>
    <w:rsid w:val="00023758"/>
    <w:rsid w:val="000326EF"/>
    <w:rsid w:val="000A0356"/>
    <w:rsid w:val="000A1966"/>
    <w:rsid w:val="000C3F21"/>
    <w:rsid w:val="000D68AF"/>
    <w:rsid w:val="000E262D"/>
    <w:rsid w:val="000E4892"/>
    <w:rsid w:val="00104DF5"/>
    <w:rsid w:val="001171DE"/>
    <w:rsid w:val="00133C42"/>
    <w:rsid w:val="00162012"/>
    <w:rsid w:val="001842AA"/>
    <w:rsid w:val="001D3C89"/>
    <w:rsid w:val="00235642"/>
    <w:rsid w:val="002A74EA"/>
    <w:rsid w:val="002C084A"/>
    <w:rsid w:val="002D49EE"/>
    <w:rsid w:val="00311123"/>
    <w:rsid w:val="00372532"/>
    <w:rsid w:val="00380F7F"/>
    <w:rsid w:val="003C5DD2"/>
    <w:rsid w:val="00400BCB"/>
    <w:rsid w:val="0042245E"/>
    <w:rsid w:val="0046764B"/>
    <w:rsid w:val="0049494E"/>
    <w:rsid w:val="004C7AAA"/>
    <w:rsid w:val="004D478E"/>
    <w:rsid w:val="00500FFB"/>
    <w:rsid w:val="005169B9"/>
    <w:rsid w:val="00553709"/>
    <w:rsid w:val="005821D3"/>
    <w:rsid w:val="006303F3"/>
    <w:rsid w:val="00643060"/>
    <w:rsid w:val="0065526F"/>
    <w:rsid w:val="006558D0"/>
    <w:rsid w:val="006C050C"/>
    <w:rsid w:val="0072765E"/>
    <w:rsid w:val="00745BF6"/>
    <w:rsid w:val="00751933"/>
    <w:rsid w:val="007907DE"/>
    <w:rsid w:val="007A0B2F"/>
    <w:rsid w:val="007A3269"/>
    <w:rsid w:val="007A634B"/>
    <w:rsid w:val="007F0283"/>
    <w:rsid w:val="008007EC"/>
    <w:rsid w:val="008179DE"/>
    <w:rsid w:val="00820B28"/>
    <w:rsid w:val="00867C47"/>
    <w:rsid w:val="00871992"/>
    <w:rsid w:val="008A0AF3"/>
    <w:rsid w:val="008A16A8"/>
    <w:rsid w:val="008E7BAC"/>
    <w:rsid w:val="008F31B0"/>
    <w:rsid w:val="008F5168"/>
    <w:rsid w:val="00915EBB"/>
    <w:rsid w:val="009321DE"/>
    <w:rsid w:val="00940B9D"/>
    <w:rsid w:val="009503D3"/>
    <w:rsid w:val="0095416B"/>
    <w:rsid w:val="00955D81"/>
    <w:rsid w:val="009639DF"/>
    <w:rsid w:val="009862DC"/>
    <w:rsid w:val="009C3358"/>
    <w:rsid w:val="009F3200"/>
    <w:rsid w:val="00A114D5"/>
    <w:rsid w:val="00A403DE"/>
    <w:rsid w:val="00AA6D61"/>
    <w:rsid w:val="00B063EA"/>
    <w:rsid w:val="00B34999"/>
    <w:rsid w:val="00B35C7E"/>
    <w:rsid w:val="00B50CC4"/>
    <w:rsid w:val="00B85889"/>
    <w:rsid w:val="00BA1A75"/>
    <w:rsid w:val="00BE059F"/>
    <w:rsid w:val="00C008BE"/>
    <w:rsid w:val="00C01A0B"/>
    <w:rsid w:val="00C258BB"/>
    <w:rsid w:val="00C82606"/>
    <w:rsid w:val="00CC1B6D"/>
    <w:rsid w:val="00CC5931"/>
    <w:rsid w:val="00CE3EAB"/>
    <w:rsid w:val="00CF7316"/>
    <w:rsid w:val="00D11F1F"/>
    <w:rsid w:val="00D3307A"/>
    <w:rsid w:val="00D4233F"/>
    <w:rsid w:val="00D611FB"/>
    <w:rsid w:val="00D729FA"/>
    <w:rsid w:val="00D7626B"/>
    <w:rsid w:val="00DB0860"/>
    <w:rsid w:val="00E16DC8"/>
    <w:rsid w:val="00E4090C"/>
    <w:rsid w:val="00E647F0"/>
    <w:rsid w:val="00E84E96"/>
    <w:rsid w:val="00F070D8"/>
    <w:rsid w:val="00F911FC"/>
    <w:rsid w:val="00F97D3B"/>
    <w:rsid w:val="00FA068E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C9D5E0"/>
  <w15:docId w15:val="{19B8BB0F-65D8-430D-A6CF-ECEE6B24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69B9"/>
    <w:pPr>
      <w:spacing w:line="240" w:lineRule="auto"/>
    </w:pPr>
    <w:rPr>
      <w:color w:val="4C4D50" w:themeColor="text1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B2F"/>
    <w:pPr>
      <w:keepNext/>
      <w:keepLines/>
      <w:pBdr>
        <w:bottom w:val="dotted" w:sz="12" w:space="8" w:color="E98300" w:themeColor="accent1"/>
      </w:pBdr>
      <w:spacing w:before="360" w:after="480"/>
      <w:outlineLvl w:val="0"/>
    </w:pPr>
    <w:rPr>
      <w:rFonts w:asciiTheme="majorHAnsi" w:eastAsiaTheme="majorEastAsia" w:hAnsiTheme="majorHAnsi" w:cstheme="majorBidi"/>
      <w:bCs/>
      <w:color w:val="E98300" w:themeColor="accent1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C42"/>
    <w:pPr>
      <w:keepNext/>
      <w:keepLines/>
      <w:pBdr>
        <w:bottom w:val="dotted" w:sz="8" w:space="6" w:color="C1C1C4" w:themeColor="text1" w:themeTint="66"/>
      </w:pBdr>
      <w:spacing w:before="480" w:after="240"/>
      <w:outlineLvl w:val="1"/>
    </w:pPr>
    <w:rPr>
      <w:rFonts w:asciiTheme="majorHAnsi" w:eastAsiaTheme="majorEastAsia" w:hAnsiTheme="majorHAnsi" w:cstheme="majorBidi"/>
      <w:bCs/>
      <w:color w:val="E983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79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E983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B9D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E98300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1B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66676C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0B9D"/>
    <w:pPr>
      <w:keepNext/>
      <w:keepLines/>
      <w:spacing w:before="40" w:after="0"/>
      <w:outlineLvl w:val="5"/>
    </w:pPr>
    <w:rPr>
      <w:rFonts w:eastAsiaTheme="majorEastAsia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1B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441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1B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C7D83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1B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C7D8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B2F"/>
    <w:rPr>
      <w:rFonts w:asciiTheme="majorHAnsi" w:eastAsiaTheme="majorEastAsia" w:hAnsiTheme="majorHAnsi" w:cstheme="majorBidi"/>
      <w:bCs/>
      <w:color w:val="E98300" w:themeColor="accen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3C42"/>
    <w:rPr>
      <w:rFonts w:asciiTheme="majorHAnsi" w:eastAsiaTheme="majorEastAsia" w:hAnsiTheme="majorHAnsi" w:cstheme="majorBidi"/>
      <w:bCs/>
      <w:color w:val="E98300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79DE"/>
    <w:rPr>
      <w:rFonts w:asciiTheme="majorHAnsi" w:eastAsiaTheme="majorEastAsia" w:hAnsiTheme="majorHAnsi" w:cstheme="majorBidi"/>
      <w:bCs/>
      <w:color w:val="E98300"/>
    </w:rPr>
  </w:style>
  <w:style w:type="character" w:customStyle="1" w:styleId="Heading4Char">
    <w:name w:val="Heading 4 Char"/>
    <w:basedOn w:val="DefaultParagraphFont"/>
    <w:link w:val="Heading4"/>
    <w:uiPriority w:val="9"/>
    <w:rsid w:val="00940B9D"/>
    <w:rPr>
      <w:rFonts w:eastAsiaTheme="majorEastAsia" w:cstheme="majorBidi"/>
      <w:b/>
      <w:bCs/>
      <w:iCs/>
      <w:color w:val="E98300"/>
      <w:sz w:val="18"/>
    </w:rPr>
  </w:style>
  <w:style w:type="paragraph" w:styleId="Header">
    <w:name w:val="header"/>
    <w:basedOn w:val="Normal"/>
    <w:link w:val="HeaderChar"/>
    <w:uiPriority w:val="99"/>
    <w:unhideWhenUsed/>
    <w:rsid w:val="00A114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14D5"/>
  </w:style>
  <w:style w:type="paragraph" w:styleId="Footer">
    <w:name w:val="footer"/>
    <w:basedOn w:val="Normal"/>
    <w:link w:val="FooterChar"/>
    <w:uiPriority w:val="99"/>
    <w:unhideWhenUsed/>
    <w:rsid w:val="00A114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14D5"/>
  </w:style>
  <w:style w:type="paragraph" w:styleId="BalloonText">
    <w:name w:val="Balloon Text"/>
    <w:basedOn w:val="Normal"/>
    <w:link w:val="BalloonTextChar"/>
    <w:uiPriority w:val="99"/>
    <w:semiHidden/>
    <w:unhideWhenUsed/>
    <w:rsid w:val="00A114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A6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07A"/>
    <w:rPr>
      <w:color w:val="E98300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C1B6D"/>
    <w:rPr>
      <w:rFonts w:asciiTheme="majorHAnsi" w:eastAsiaTheme="majorEastAsia" w:hAnsiTheme="majorHAnsi" w:cstheme="majorBidi"/>
      <w:b/>
      <w:color w:val="66676C"/>
    </w:rPr>
  </w:style>
  <w:style w:type="table" w:styleId="TableGrid">
    <w:name w:val="Table Grid"/>
    <w:basedOn w:val="TableNormal"/>
    <w:uiPriority w:val="59"/>
    <w:rsid w:val="006C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40B9D"/>
    <w:rPr>
      <w:rFonts w:eastAsiaTheme="majorEastAsia" w:cstheme="majorBidi"/>
      <w:color w:val="4C4D50" w:themeColor="text1" w:themeShade="B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CC1B6D"/>
    <w:rPr>
      <w:rFonts w:asciiTheme="majorHAnsi" w:eastAsiaTheme="majorEastAsia" w:hAnsiTheme="majorHAnsi" w:cstheme="majorBidi"/>
      <w:i/>
      <w:iCs/>
      <w:color w:val="7441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C1B6D"/>
    <w:rPr>
      <w:rFonts w:asciiTheme="majorHAnsi" w:eastAsiaTheme="majorEastAsia" w:hAnsiTheme="majorHAnsi" w:cstheme="majorBidi"/>
      <w:color w:val="7C7D83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C1B6D"/>
    <w:rPr>
      <w:rFonts w:asciiTheme="majorHAnsi" w:eastAsiaTheme="majorEastAsia" w:hAnsiTheme="majorHAnsi" w:cstheme="majorBidi"/>
      <w:i/>
      <w:iCs/>
      <w:color w:val="7C7D83" w:themeColor="text1" w:themeTint="D8"/>
      <w:sz w:val="21"/>
      <w:szCs w:val="21"/>
    </w:rPr>
  </w:style>
  <w:style w:type="paragraph" w:styleId="NoSpacing">
    <w:name w:val="No Spacing"/>
    <w:uiPriority w:val="1"/>
    <w:qFormat/>
    <w:rsid w:val="00C258BB"/>
    <w:pPr>
      <w:spacing w:after="0" w:line="240" w:lineRule="auto"/>
    </w:pPr>
    <w:rPr>
      <w:color w:val="4C4D50" w:themeColor="tex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42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33F"/>
    <w:rPr>
      <w:color w:val="4C4D50" w:themeColor="text1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33F"/>
    <w:rPr>
      <w:b/>
      <w:bCs/>
      <w:color w:val="4C4D50" w:themeColor="text1" w:themeShade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D729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66676C"/>
      </a:dk1>
      <a:lt1>
        <a:srgbClr val="D6D6D2"/>
      </a:lt1>
      <a:dk2>
        <a:srgbClr val="1F497D"/>
      </a:dk2>
      <a:lt2>
        <a:srgbClr val="EEECE1"/>
      </a:lt2>
      <a:accent1>
        <a:srgbClr val="E98300"/>
      </a:accent1>
      <a:accent2>
        <a:srgbClr val="004153"/>
      </a:accent2>
      <a:accent3>
        <a:srgbClr val="4060AF"/>
      </a:accent3>
      <a:accent4>
        <a:srgbClr val="A41A67"/>
      </a:accent4>
      <a:accent5>
        <a:srgbClr val="E98300"/>
      </a:accent5>
      <a:accent6>
        <a:srgbClr val="F79646"/>
      </a:accent6>
      <a:hlink>
        <a:srgbClr val="E98300"/>
      </a:hlink>
      <a:folHlink>
        <a:srgbClr val="E98300"/>
      </a:folHlink>
    </a:clrScheme>
    <a:fontScheme name="Custom 10">
      <a:majorFont>
        <a:latin typeface="Agenda-Medium"/>
        <a:ea typeface=""/>
        <a:cs typeface=""/>
      </a:majorFont>
      <a:minorFont>
        <a:latin typeface="Agend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Collette Parnell</dc:creator>
  <cp:lastModifiedBy>Eleanor Patterson</cp:lastModifiedBy>
  <cp:revision>3</cp:revision>
  <cp:lastPrinted>2018-03-20T12:23:00Z</cp:lastPrinted>
  <dcterms:created xsi:type="dcterms:W3CDTF">2019-05-24T08:12:00Z</dcterms:created>
  <dcterms:modified xsi:type="dcterms:W3CDTF">2019-05-24T08:12:00Z</dcterms:modified>
</cp:coreProperties>
</file>